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Warnes" w:cs="Warnes" w:eastAsia="Warnes" w:hAnsi="Warnes"/>
          <w:color w:val="1e90ff"/>
          <w:sz w:val="70"/>
          <w:szCs w:val="70"/>
        </w:rPr>
      </w:pPr>
      <w:r w:rsidDel="00000000" w:rsidR="00000000" w:rsidRPr="00000000">
        <w:rPr>
          <w:rFonts w:ascii="Warnes" w:cs="Warnes" w:eastAsia="Warnes" w:hAnsi="Warnes"/>
          <w:color w:val="1e90ff"/>
          <w:sz w:val="70"/>
          <w:szCs w:val="70"/>
          <w:rtl w:val="0"/>
        </w:rPr>
        <w:t xml:space="preserve">II TORNEO CLUB ARNELA</w:t>
      </w:r>
    </w:p>
    <w:p w:rsidR="00000000" w:rsidDel="00000000" w:rsidP="00000000" w:rsidRDefault="00000000" w:rsidRPr="00000000" w14:paraId="00000002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3824604</wp:posOffset>
            </wp:positionH>
            <wp:positionV relativeFrom="paragraph">
              <wp:posOffset>184150</wp:posOffset>
            </wp:positionV>
            <wp:extent cx="842010" cy="862965"/>
            <wp:effectExtent b="0" l="0" r="0" t="0"/>
            <wp:wrapSquare wrapText="bothSides" distB="0" distT="0" distL="0" distR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62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1681480</wp:posOffset>
            </wp:positionH>
            <wp:positionV relativeFrom="paragraph">
              <wp:posOffset>134620</wp:posOffset>
            </wp:positionV>
            <wp:extent cx="1527810" cy="570865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5513070</wp:posOffset>
            </wp:positionH>
            <wp:positionV relativeFrom="paragraph">
              <wp:posOffset>73660</wp:posOffset>
            </wp:positionV>
            <wp:extent cx="669290" cy="669290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69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-290194</wp:posOffset>
            </wp:positionH>
            <wp:positionV relativeFrom="paragraph">
              <wp:posOffset>16510</wp:posOffset>
            </wp:positionV>
            <wp:extent cx="1267460" cy="401320"/>
            <wp:effectExtent b="0" l="0" r="0" t="0"/>
            <wp:wrapSquare wrapText="bothSides" distB="0" distT="0" distL="0" distR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401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Warnes" w:cs="Warnes" w:eastAsia="Warnes" w:hAnsi="Warnes"/>
          <w:b w:val="1"/>
          <w:bCs w:val="1"/>
          <w:color w:val="1e90ff"/>
          <w:sz w:val="24"/>
          <w:szCs w:val="24"/>
        </w:rPr>
      </w:pPr>
      <w:r w:rsidDel="00000000" w:rsidR="00000000" w:rsidRPr="00000000">
        <w:rPr>
          <w:rFonts w:ascii="Warnes" w:cs="Warnes" w:eastAsia="Warnes" w:hAnsi="Warnes"/>
          <w:color w:val="1e90ff"/>
          <w:sz w:val="24"/>
          <w:szCs w:val="24"/>
          <w:rtl w:val="0"/>
        </w:rPr>
        <w:br w:type="textWrapping"/>
      </w:r>
      <w:r w:rsidDel="00000000" w:rsidR="00000000" w:rsidRPr="00000000">
        <w:rPr>
          <w:rFonts w:ascii="Warnes" w:cs="Warnes" w:eastAsia="Warnes" w:hAnsi="Warnes"/>
          <w:b w:val="1"/>
          <w:bCs w:val="1"/>
          <w:color w:val="1e90ff"/>
          <w:sz w:val="30"/>
          <w:szCs w:val="30"/>
          <w:rtl w:val="0"/>
        </w:rPr>
        <w:t xml:space="preserve">DATOS CLUB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645"/>
        <w:gridCol w:w="6000"/>
        <w:tblGridChange w:id="0">
          <w:tblGrid>
            <w:gridCol w:w="3645"/>
            <w:gridCol w:w="6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CLUB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LOCALICADE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NÚM. TOTAL DE XIMNASTAS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Avenir" w:cs="Avenir" w:eastAsia="Avenir" w:hAnsi="Avenir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venir" w:cs="Avenir" w:eastAsia="Avenir" w:hAnsi="Avenir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Warnes" w:cs="Warnes" w:eastAsia="Warnes" w:hAnsi="Warnes"/>
          <w:color w:val="1e90ff"/>
          <w:sz w:val="30"/>
          <w:szCs w:val="30"/>
        </w:rPr>
      </w:pPr>
      <w:r w:rsidDel="00000000" w:rsidR="00000000" w:rsidRPr="00000000">
        <w:rPr>
          <w:rFonts w:ascii="Warnes" w:cs="Warnes" w:eastAsia="Warnes" w:hAnsi="Warnes"/>
          <w:color w:val="1e90ff"/>
          <w:sz w:val="30"/>
          <w:szCs w:val="30"/>
          <w:rtl w:val="0"/>
        </w:rPr>
        <w:t xml:space="preserve">CORPO TÉCNICO</w:t>
      </w:r>
    </w:p>
    <w:tbl>
      <w:tblPr>
        <w:tblStyle w:val="Table2"/>
        <w:tblW w:w="9638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217"/>
        <w:gridCol w:w="1421"/>
        <w:tblGridChange w:id="0">
          <w:tblGrid>
            <w:gridCol w:w="8217"/>
            <w:gridCol w:w="1421"/>
          </w:tblGrid>
        </w:tblGridChange>
      </w:tblGrid>
      <w:tr>
        <w:trPr>
          <w:cantSplit w:val="0"/>
          <w:trHeight w:val="393.00000000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APELIDOS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LICENZA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Warnes" w:cs="Warnes" w:eastAsia="Warnes" w:hAnsi="Warn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Warnes" w:cs="Warnes" w:eastAsia="Warnes" w:hAnsi="Warn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Warnes" w:cs="Warnes" w:eastAsia="Warnes" w:hAnsi="Warn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Warnes" w:cs="Warnes" w:eastAsia="Warnes" w:hAnsi="Warnes"/>
          <w:color w:val="1e9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Warnes" w:cs="Warnes" w:eastAsia="Warnes" w:hAnsi="Warnes"/>
          <w:color w:val="1e9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Warnes" w:cs="Warnes" w:eastAsia="Warnes" w:hAnsi="Warnes"/>
          <w:b w:val="1"/>
          <w:bCs w:val="1"/>
          <w:color w:val="1e90ff"/>
          <w:sz w:val="30"/>
          <w:szCs w:val="30"/>
        </w:rPr>
      </w:pPr>
      <w:r w:rsidDel="00000000" w:rsidR="00000000" w:rsidRPr="00000000">
        <w:rPr>
          <w:rFonts w:ascii="Warnes" w:cs="Warnes" w:eastAsia="Warnes" w:hAnsi="Warnes"/>
          <w:b w:val="1"/>
          <w:bCs w:val="1"/>
          <w:color w:val="1e90ff"/>
          <w:sz w:val="30"/>
          <w:szCs w:val="30"/>
          <w:rtl w:val="0"/>
        </w:rPr>
        <w:t xml:space="preserve">INDIVIDUAIS</w:t>
      </w:r>
    </w:p>
    <w:p w:rsidR="00000000" w:rsidDel="00000000" w:rsidP="00000000" w:rsidRDefault="00000000" w:rsidRPr="00000000" w14:paraId="0000002A">
      <w:pPr>
        <w:jc w:val="center"/>
        <w:rPr>
          <w:rFonts w:ascii="Avenir" w:cs="Avenir" w:eastAsia="Avenir" w:hAnsi="Avenir"/>
          <w:b w:val="1"/>
          <w:bCs w:val="1"/>
          <w:color w:val="1e90ff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1e90ff"/>
          <w:sz w:val="30"/>
          <w:szCs w:val="30"/>
          <w:rtl w:val="0"/>
        </w:rPr>
        <w:t xml:space="preserve">Dúas individuais por categoría e club</w:t>
      </w:r>
    </w:p>
    <w:tbl>
      <w:tblPr>
        <w:tblStyle w:val="Table3"/>
        <w:tblW w:w="9638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60"/>
        <w:gridCol w:w="6057"/>
        <w:gridCol w:w="1421"/>
        <w:tblGridChange w:id="0">
          <w:tblGrid>
            <w:gridCol w:w="2160"/>
            <w:gridCol w:w="6057"/>
            <w:gridCol w:w="14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XIMNASTA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LICENZA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PREBENXAMÍN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BENXAMÍN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ALEVÍN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INFANTIL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CADETE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XUVENIL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MÁSTER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PREBENXAMÍN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BENXAMÍN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ALEVÍN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INFANTIL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CADETE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XUVENIL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Warnes" w:cs="Warnes" w:eastAsia="Warnes" w:hAnsi="Warnes"/>
          <w:color w:val="1e9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Warnes" w:cs="Warnes" w:eastAsia="Warnes" w:hAnsi="Warnes"/>
          <w:b w:val="1"/>
          <w:bCs w:val="1"/>
          <w:color w:val="1e90ff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Warnes" w:cs="Warnes" w:eastAsia="Warnes" w:hAnsi="Warnes"/>
          <w:b w:val="1"/>
          <w:bCs w:val="1"/>
          <w:color w:val="1e90ff"/>
          <w:sz w:val="30"/>
          <w:szCs w:val="30"/>
        </w:rPr>
      </w:pPr>
      <w:r w:rsidDel="00000000" w:rsidR="00000000" w:rsidRPr="00000000">
        <w:rPr>
          <w:rFonts w:ascii="Warnes" w:cs="Warnes" w:eastAsia="Warnes" w:hAnsi="Warnes"/>
          <w:b w:val="1"/>
          <w:bCs w:val="1"/>
          <w:color w:val="1e90ff"/>
          <w:sz w:val="30"/>
          <w:szCs w:val="30"/>
          <w:rtl w:val="0"/>
        </w:rPr>
        <w:t xml:space="preserve">CONXUNTOS</w:t>
      </w:r>
    </w:p>
    <w:p w:rsidR="00000000" w:rsidDel="00000000" w:rsidP="00000000" w:rsidRDefault="00000000" w:rsidRPr="00000000" w14:paraId="00000059">
      <w:pPr>
        <w:jc w:val="center"/>
        <w:rPr>
          <w:rFonts w:ascii="Avenir" w:cs="Avenir" w:eastAsia="Avenir" w:hAnsi="Avenir"/>
          <w:color w:val="1e90ff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color w:val="1e90ff"/>
          <w:sz w:val="30"/>
          <w:szCs w:val="30"/>
          <w:rtl w:val="0"/>
        </w:rPr>
        <w:t xml:space="preserve">Dous conxuntos por categoría e club</w:t>
      </w:r>
    </w:p>
    <w:tbl>
      <w:tblPr>
        <w:tblStyle w:val="Table4"/>
        <w:tblW w:w="9638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60"/>
        <w:gridCol w:w="6057"/>
        <w:gridCol w:w="1421"/>
        <w:tblGridChange w:id="0">
          <w:tblGrid>
            <w:gridCol w:w="2160"/>
            <w:gridCol w:w="6057"/>
            <w:gridCol w:w="14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XIMNASTAS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LICENZAS</w:t>
            </w:r>
          </w:p>
        </w:tc>
      </w:tr>
      <w:tr>
        <w:trPr>
          <w:cantSplit w:val="0"/>
          <w:trHeight w:val="548.999999999999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ALEVÍN ESCOLAR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XUVENIL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PREBENXAMÍN PROMOCIÓN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BENXAMÍN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ALEVÍN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INFANTIL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CADETE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XUVENIL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MÁSTER PROMOCIÓN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PREBENXAMÍN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BENXAMÍN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ALEVÍN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INFANTIL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CADETE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XUVENIL PREBASE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rFonts w:ascii="Warnes" w:cs="Warnes" w:eastAsia="Warnes" w:hAnsi="Warnes"/>
          <w:color w:val="1e9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both"/>
        <w:rPr>
          <w:rFonts w:ascii="Warnes" w:cs="Warnes" w:eastAsia="Warnes" w:hAnsi="Warnes"/>
          <w:color w:val="1e90ff"/>
          <w:sz w:val="30"/>
          <w:szCs w:val="30"/>
        </w:rPr>
      </w:pPr>
      <w:r w:rsidDel="00000000" w:rsidR="00000000" w:rsidRPr="00000000">
        <w:rPr>
          <w:rFonts w:ascii="Warnes" w:cs="Warnes" w:eastAsia="Warnes" w:hAnsi="Warnes"/>
          <w:color w:val="1e90ff"/>
          <w:sz w:val="30"/>
          <w:szCs w:val="30"/>
          <w:rtl w:val="0"/>
        </w:rPr>
        <w:t xml:space="preserve">RESERVA INDIVIDUAL</w:t>
      </w:r>
    </w:p>
    <w:tbl>
      <w:tblPr>
        <w:tblStyle w:val="Table5"/>
        <w:tblW w:w="9638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60"/>
        <w:gridCol w:w="6057"/>
        <w:gridCol w:w="1421"/>
        <w:tblGridChange w:id="0">
          <w:tblGrid>
            <w:gridCol w:w="2160"/>
            <w:gridCol w:w="6057"/>
            <w:gridCol w:w="14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XIMNASTA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LICENZA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05">
      <w:pPr>
        <w:rPr>
          <w:rFonts w:ascii="Warnes" w:cs="Warnes" w:eastAsia="Warnes" w:hAnsi="Warnes"/>
          <w:color w:val="1e90ff"/>
          <w:sz w:val="30"/>
          <w:szCs w:val="30"/>
        </w:rPr>
      </w:pPr>
      <w:r w:rsidDel="00000000" w:rsidR="00000000" w:rsidRPr="00000000">
        <w:rPr>
          <w:rFonts w:ascii="Warnes" w:cs="Warnes" w:eastAsia="Warnes" w:hAnsi="Warnes"/>
          <w:color w:val="1e90ff"/>
          <w:sz w:val="30"/>
          <w:szCs w:val="30"/>
          <w:rtl w:val="0"/>
        </w:rPr>
        <w:t xml:space="preserve">RESERVA CONXUNTO</w:t>
      </w:r>
    </w:p>
    <w:tbl>
      <w:tblPr>
        <w:tblStyle w:val="Table6"/>
        <w:tblW w:w="9638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60"/>
        <w:gridCol w:w="6057"/>
        <w:gridCol w:w="1421"/>
        <w:tblGridChange w:id="0">
          <w:tblGrid>
            <w:gridCol w:w="2160"/>
            <w:gridCol w:w="6057"/>
            <w:gridCol w:w="14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XIMNASTAS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LICENZA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Warnes">
    <w:embedRegular w:fontKey="{00000000-0000-0000-0000-000000000000}" r:id="rId1" w:subsetted="0"/>
  </w:font>
  <w:font w:name="Liberation Serif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g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arne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